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C54E60" w:rsidP="00C83991">
      <w:r>
        <w:t>16</w:t>
      </w:r>
      <w:r w:rsidR="006D4946">
        <w:t>.03</w:t>
      </w:r>
      <w:r>
        <w:t xml:space="preserve">.2020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6D4946" w:rsidP="00482AC3">
      <w:pPr>
        <w:jc w:val="center"/>
      </w:pPr>
      <w:r>
        <w:t>ПРОТОКОЛ № 1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D57565" w:rsidRDefault="00812BEC" w:rsidP="00812BE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812BEC" w:rsidRPr="00D57565" w:rsidTr="006B3FDC">
        <w:tc>
          <w:tcPr>
            <w:tcW w:w="9571" w:type="dxa"/>
            <w:gridSpan w:val="4"/>
          </w:tcPr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Захаренко Елена Ивановна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812BEC" w:rsidRPr="00D57565" w:rsidTr="006B3FDC">
        <w:trPr>
          <w:trHeight w:val="450"/>
        </w:trPr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Красночабанская  СОШ № 14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Глубочанская  СОШ № 7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Pr="00A5220D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A5220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</w:t>
      </w: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5D52B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lastRenderedPageBreak/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A5220D">
        <w:t>ормацию: За истекший период 2020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5A371C" w:rsidRDefault="00E0461C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28.02.2020</w:t>
      </w:r>
      <w:r w:rsidR="005A371C">
        <w:rPr>
          <w:bCs/>
          <w:color w:val="31383A"/>
          <w:kern w:val="36"/>
        </w:rPr>
        <w:t xml:space="preserve"> г </w:t>
      </w:r>
      <w:r>
        <w:rPr>
          <w:bCs/>
          <w:color w:val="31383A"/>
          <w:kern w:val="36"/>
        </w:rPr>
        <w:t>проведена беседа по профилактике терроризма и экстремизма (присутствовало 48 чел).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E0461C">
        <w:rPr>
          <w:bCs/>
          <w:color w:val="31383A"/>
          <w:kern w:val="36"/>
        </w:rPr>
        <w:t>оличестве 72  шт. (за истекший период 2020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  <w:r w:rsidR="00E0461C">
        <w:rPr>
          <w:bCs/>
          <w:iCs/>
          <w:color w:val="000000"/>
        </w:rPr>
        <w:t xml:space="preserve">Согласно разработанного плана в Администрации проводятся все запланированные мероприятия. 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Главой администрации  поселения проводятся встречи с неформальными лидерами (диаспоры), что  сказывается положительно на межнациональные отношения, на территории поселения.</w:t>
      </w:r>
    </w:p>
    <w:p w:rsidR="005A371C" w:rsidRDefault="005C4674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Так же хотелось бы донести до Вас информацию по поводу пастбищного </w:t>
      </w:r>
      <w:r w:rsidR="00AF3812">
        <w:rPr>
          <w:bCs/>
          <w:color w:val="31383A"/>
          <w:kern w:val="36"/>
        </w:rPr>
        <w:t xml:space="preserve">периода, что на территории Глубочанского сельского поселения пастбищный период считается открытым с 1 апреля. До этого времени по выпасу скота будут составляться протоколы об административном правонарушении, за содержание домашних животных.  </w:t>
      </w:r>
    </w:p>
    <w:p w:rsidR="003D0706" w:rsidRDefault="00E0461C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Прошу Вас информировать Администрацию Глубочанского сельского поселения и меня лично о возникновении всех конфликтных ситуаций имеющих национальную окраску на территории поселения возникших на почве имущественного характера между владельцами КФХ, ЛПХ по земельным участкам, по выпасу скота, в том числе межнационального или экстремистского характера. Предлагаю Вам провести беседы с молодежью</w:t>
      </w:r>
      <w:r w:rsidR="00783366">
        <w:rPr>
          <w:bCs/>
          <w:color w:val="31383A"/>
          <w:kern w:val="36"/>
        </w:rPr>
        <w:t xml:space="preserve"> на тему гражданского единства, воспитанию культуры межнационального общения. Еще хочу довести до Вас информацию, что при СДК х. Плотников и х.Глубокий </w:t>
      </w:r>
      <w:r w:rsidR="00783366" w:rsidRPr="00006D79">
        <w:rPr>
          <w:bCs/>
          <w:color w:val="31383A"/>
          <w:kern w:val="36"/>
        </w:rPr>
        <w:t>работает секция по вольной борьбе.</w:t>
      </w:r>
      <w:r w:rsidR="00783366">
        <w:rPr>
          <w:bCs/>
          <w:color w:val="31383A"/>
          <w:kern w:val="36"/>
        </w:rPr>
        <w:t xml:space="preserve"> </w:t>
      </w:r>
    </w:p>
    <w:p w:rsidR="003D0706" w:rsidRDefault="003D0706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Мурсалов А.М.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783366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- 12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783366">
        <w:t>И</w:t>
      </w:r>
      <w:r w:rsidR="003D0706">
        <w:t>нформацию доведенную главой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463811" w:rsidRPr="00463811" w:rsidRDefault="00463811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C7" w:rsidRDefault="00AE6CC7">
      <w:r>
        <w:separator/>
      </w:r>
    </w:p>
  </w:endnote>
  <w:endnote w:type="continuationSeparator" w:id="1">
    <w:p w:rsidR="00AE6CC7" w:rsidRDefault="00AE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C7" w:rsidRDefault="00AE6CC7">
      <w:r>
        <w:separator/>
      </w:r>
    </w:p>
  </w:footnote>
  <w:footnote w:type="continuationSeparator" w:id="1">
    <w:p w:rsidR="00AE6CC7" w:rsidRDefault="00AE6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93D87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45FF1"/>
    <w:rsid w:val="00463811"/>
    <w:rsid w:val="004644BD"/>
    <w:rsid w:val="00473775"/>
    <w:rsid w:val="004746B3"/>
    <w:rsid w:val="00482AC3"/>
    <w:rsid w:val="004B53C8"/>
    <w:rsid w:val="004C5AAC"/>
    <w:rsid w:val="004D207A"/>
    <w:rsid w:val="00507411"/>
    <w:rsid w:val="005257BD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600C8B"/>
    <w:rsid w:val="00651BBD"/>
    <w:rsid w:val="00657993"/>
    <w:rsid w:val="00674DB5"/>
    <w:rsid w:val="006A0BD4"/>
    <w:rsid w:val="006A532B"/>
    <w:rsid w:val="006A5DAE"/>
    <w:rsid w:val="006B0A7F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D9C"/>
    <w:rsid w:val="007A20B1"/>
    <w:rsid w:val="007C2E25"/>
    <w:rsid w:val="007D1803"/>
    <w:rsid w:val="008017CF"/>
    <w:rsid w:val="00812BEC"/>
    <w:rsid w:val="008230FB"/>
    <w:rsid w:val="00845013"/>
    <w:rsid w:val="00857F53"/>
    <w:rsid w:val="00867FD6"/>
    <w:rsid w:val="00883AFB"/>
    <w:rsid w:val="008945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D3B40"/>
    <w:rsid w:val="009E39FA"/>
    <w:rsid w:val="009E6E94"/>
    <w:rsid w:val="00A01B50"/>
    <w:rsid w:val="00A1404A"/>
    <w:rsid w:val="00A41689"/>
    <w:rsid w:val="00A4499E"/>
    <w:rsid w:val="00A5220D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446C4"/>
    <w:rsid w:val="00B65100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D13032"/>
    <w:rsid w:val="00D1440B"/>
    <w:rsid w:val="00D1666E"/>
    <w:rsid w:val="00D26030"/>
    <w:rsid w:val="00D34379"/>
    <w:rsid w:val="00D46814"/>
    <w:rsid w:val="00D57565"/>
    <w:rsid w:val="00D7697E"/>
    <w:rsid w:val="00D77055"/>
    <w:rsid w:val="00D77AB3"/>
    <w:rsid w:val="00DB7F8B"/>
    <w:rsid w:val="00DC76DA"/>
    <w:rsid w:val="00DD478B"/>
    <w:rsid w:val="00DE1017"/>
    <w:rsid w:val="00DF68E9"/>
    <w:rsid w:val="00E0461C"/>
    <w:rsid w:val="00E26FE6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4557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62</cp:revision>
  <cp:lastPrinted>2020-04-17T09:25:00Z</cp:lastPrinted>
  <dcterms:created xsi:type="dcterms:W3CDTF">2012-08-21T19:52:00Z</dcterms:created>
  <dcterms:modified xsi:type="dcterms:W3CDTF">2020-04-17T09:25:00Z</dcterms:modified>
</cp:coreProperties>
</file>